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D3059C" w14:textId="77777777" w:rsidR="00110E44" w:rsidRDefault="00110E44" w:rsidP="00110E44">
      <w:pPr>
        <w:keepNext/>
        <w:autoSpaceDE w:val="0"/>
        <w:autoSpaceDN w:val="0"/>
        <w:adjustRightInd w:val="0"/>
        <w:spacing w:after="0" w:line="480" w:lineRule="auto"/>
        <w:jc w:val="center"/>
        <w:rPr>
          <w:rFonts w:ascii="Times New Roman" w:hAnsi="Times New Roman"/>
          <w:b/>
          <w:bCs/>
          <w:sz w:val="24"/>
          <w:szCs w:val="24"/>
        </w:rPr>
      </w:pPr>
      <w:r w:rsidRPr="00D933BC">
        <w:rPr>
          <w:rFonts w:ascii="Times New Roman" w:hAnsi="Times New Roman"/>
          <w:b/>
          <w:bCs/>
          <w:sz w:val="24"/>
          <w:szCs w:val="24"/>
        </w:rPr>
        <w:t xml:space="preserve">Theoretical </w:t>
      </w:r>
      <w:commentRangeStart w:id="0"/>
      <w:r w:rsidRPr="00D933BC">
        <w:rPr>
          <w:rFonts w:ascii="Times New Roman" w:hAnsi="Times New Roman"/>
          <w:b/>
          <w:bCs/>
          <w:sz w:val="24"/>
          <w:szCs w:val="24"/>
        </w:rPr>
        <w:t>Framework</w:t>
      </w:r>
      <w:commentRangeEnd w:id="0"/>
      <w:r>
        <w:rPr>
          <w:rStyle w:val="CommentReference"/>
        </w:rPr>
        <w:commentReference w:id="0"/>
      </w:r>
    </w:p>
    <w:p w14:paraId="198B1242" w14:textId="77777777" w:rsidR="00110E44" w:rsidRPr="006D44E2" w:rsidRDefault="00110E44" w:rsidP="00110E44">
      <w:pPr>
        <w:spacing w:after="0" w:line="480" w:lineRule="auto"/>
        <w:ind w:firstLine="720"/>
        <w:rPr>
          <w:rFonts w:ascii="Times New Roman" w:hAnsi="Times New Roman"/>
          <w:color w:val="FF0000"/>
          <w:sz w:val="24"/>
          <w:szCs w:val="24"/>
        </w:rPr>
      </w:pPr>
      <w:r w:rsidRPr="006D44E2">
        <w:rPr>
          <w:rFonts w:ascii="Times New Roman" w:hAnsi="Times New Roman"/>
          <w:color w:val="FF0000"/>
          <w:sz w:val="24"/>
          <w:szCs w:val="24"/>
        </w:rPr>
        <w:t>The social-ecological approach can contribute to various</w:t>
      </w:r>
      <w:r>
        <w:rPr>
          <w:rFonts w:ascii="Times New Roman" w:hAnsi="Times New Roman"/>
          <w:color w:val="FF0000"/>
          <w:sz w:val="24"/>
          <w:szCs w:val="24"/>
        </w:rPr>
        <w:t xml:space="preserve"> levels of </w:t>
      </w:r>
      <w:r w:rsidRPr="00632242">
        <w:rPr>
          <w:rFonts w:ascii="Times New Roman" w:hAnsi="Times New Roman"/>
          <w:color w:val="FF0000"/>
          <w:sz w:val="24"/>
          <w:szCs w:val="24"/>
        </w:rPr>
        <w:t>issues</w:t>
      </w:r>
      <w:r w:rsidRPr="0010680A">
        <w:rPr>
          <w:rStyle w:val="CommentReference"/>
          <w:rFonts w:ascii="Times New Roman" w:hAnsi="Times New Roman"/>
          <w:color w:val="FF0000"/>
          <w:sz w:val="24"/>
          <w:szCs w:val="24"/>
        </w:rPr>
        <w:t xml:space="preserve"> co</w:t>
      </w:r>
      <w:r w:rsidRPr="00632242">
        <w:rPr>
          <w:rFonts w:ascii="Times New Roman" w:hAnsi="Times New Roman"/>
          <w:color w:val="FF0000"/>
          <w:sz w:val="24"/>
          <w:szCs w:val="24"/>
        </w:rPr>
        <w:t xml:space="preserve">ncerning an </w:t>
      </w:r>
      <w:r w:rsidRPr="006D44E2">
        <w:rPr>
          <w:rFonts w:ascii="Times New Roman" w:hAnsi="Times New Roman"/>
          <w:color w:val="FF0000"/>
          <w:sz w:val="24"/>
          <w:szCs w:val="24"/>
        </w:rPr>
        <w:t>individual's health behaviors. When ecological models of health behavior are applied to social media usage, they can attain behavior changes among young female adults. The social-ecological approach alludes that people's behavior in society is shaped through</w:t>
      </w:r>
      <w:r>
        <w:rPr>
          <w:rFonts w:ascii="Times New Roman" w:hAnsi="Times New Roman"/>
          <w:color w:val="FF0000"/>
          <w:sz w:val="24"/>
          <w:szCs w:val="24"/>
        </w:rPr>
        <w:t xml:space="preserve"> personal contexts.</w:t>
      </w:r>
      <w:r w:rsidRPr="006D44E2">
        <w:rPr>
          <w:rFonts w:ascii="Times New Roman" w:hAnsi="Times New Roman"/>
          <w:color w:val="FF0000"/>
          <w:sz w:val="24"/>
          <w:szCs w:val="24"/>
        </w:rPr>
        <w:t xml:space="preserve"> This approach suggests that people's existence is based on a hierarchy of social, cultural as well as </w:t>
      </w:r>
      <w:r w:rsidRPr="00632242">
        <w:rPr>
          <w:rFonts w:ascii="Times New Roman" w:hAnsi="Times New Roman"/>
          <w:color w:val="FF0000"/>
          <w:sz w:val="24"/>
          <w:szCs w:val="24"/>
        </w:rPr>
        <w:t xml:space="preserve">environmental </w:t>
      </w:r>
      <w:r w:rsidRPr="0010680A">
        <w:rPr>
          <w:rFonts w:ascii="Times New Roman" w:hAnsi="Times New Roman"/>
          <w:color w:val="FF0000"/>
          <w:sz w:val="24"/>
          <w:szCs w:val="24"/>
        </w:rPr>
        <w:t>relations</w:t>
      </w:r>
      <w:r>
        <w:rPr>
          <w:rFonts w:ascii="Times New Roman" w:hAnsi="Times New Roman"/>
          <w:color w:val="FF0000"/>
          <w:sz w:val="24"/>
          <w:szCs w:val="24"/>
        </w:rPr>
        <w:t xml:space="preserve"> (</w:t>
      </w:r>
      <w:proofErr w:type="spellStart"/>
      <w:r>
        <w:rPr>
          <w:rFonts w:ascii="Times New Roman" w:hAnsi="Times New Roman"/>
          <w:color w:val="FF0000"/>
          <w:sz w:val="24"/>
          <w:szCs w:val="24"/>
        </w:rPr>
        <w:t>Kolf</w:t>
      </w:r>
      <w:proofErr w:type="spellEnd"/>
      <w:r>
        <w:rPr>
          <w:rFonts w:ascii="Times New Roman" w:hAnsi="Times New Roman"/>
          <w:color w:val="FF0000"/>
          <w:sz w:val="24"/>
          <w:szCs w:val="24"/>
        </w:rPr>
        <w:t xml:space="preserve"> et. al, 2018).</w:t>
      </w:r>
      <w:r w:rsidRPr="006D44E2">
        <w:rPr>
          <w:rFonts w:ascii="Times New Roman" w:hAnsi="Times New Roman"/>
          <w:color w:val="FF0000"/>
          <w:sz w:val="24"/>
          <w:szCs w:val="24"/>
        </w:rPr>
        <w:t xml:space="preserve"> It establishes that the people's attitude</w:t>
      </w:r>
      <w:r>
        <w:rPr>
          <w:rFonts w:ascii="Times New Roman" w:hAnsi="Times New Roman"/>
          <w:color w:val="FF0000"/>
          <w:sz w:val="24"/>
          <w:szCs w:val="24"/>
        </w:rPr>
        <w:t>s</w:t>
      </w:r>
      <w:r w:rsidRPr="006D44E2">
        <w:rPr>
          <w:rFonts w:ascii="Times New Roman" w:hAnsi="Times New Roman"/>
          <w:color w:val="FF0000"/>
          <w:sz w:val="24"/>
          <w:szCs w:val="24"/>
        </w:rPr>
        <w:t>, as well as behavior, take precedence on a complex interplay between factors on every level (</w:t>
      </w:r>
      <w:proofErr w:type="spellStart"/>
      <w:r w:rsidRPr="006D44E2">
        <w:rPr>
          <w:rFonts w:ascii="Times New Roman" w:hAnsi="Times New Roman"/>
          <w:color w:val="FF0000"/>
          <w:sz w:val="24"/>
          <w:szCs w:val="24"/>
          <w:shd w:val="clear" w:color="auto" w:fill="FFFFFF"/>
        </w:rPr>
        <w:t>Kolff</w:t>
      </w:r>
      <w:proofErr w:type="spellEnd"/>
      <w:r>
        <w:rPr>
          <w:rFonts w:ascii="Times New Roman" w:hAnsi="Times New Roman"/>
          <w:color w:val="FF0000"/>
          <w:sz w:val="24"/>
          <w:szCs w:val="24"/>
          <w:shd w:val="clear" w:color="auto" w:fill="FFFFFF"/>
        </w:rPr>
        <w:t xml:space="preserve"> et. al.</w:t>
      </w:r>
      <w:r w:rsidRPr="006D44E2">
        <w:rPr>
          <w:rFonts w:ascii="Times New Roman" w:hAnsi="Times New Roman"/>
          <w:color w:val="FF0000"/>
          <w:sz w:val="24"/>
          <w:szCs w:val="24"/>
          <w:shd w:val="clear" w:color="auto" w:fill="FFFFFF"/>
        </w:rPr>
        <w:t>, 2018).</w:t>
      </w:r>
    </w:p>
    <w:p w14:paraId="074826B3" w14:textId="77777777" w:rsidR="00110E44" w:rsidRPr="006D44E2" w:rsidRDefault="00110E44" w:rsidP="00110E44">
      <w:pPr>
        <w:spacing w:after="0" w:line="480" w:lineRule="auto"/>
        <w:ind w:firstLine="720"/>
        <w:rPr>
          <w:rFonts w:ascii="Times New Roman" w:hAnsi="Times New Roman"/>
          <w:color w:val="FF0000"/>
          <w:sz w:val="24"/>
          <w:szCs w:val="24"/>
        </w:rPr>
      </w:pPr>
      <w:r w:rsidRPr="006D44E2">
        <w:rPr>
          <w:rFonts w:ascii="Times New Roman" w:hAnsi="Times New Roman"/>
          <w:color w:val="FF0000"/>
          <w:sz w:val="24"/>
          <w:szCs w:val="24"/>
        </w:rPr>
        <w:t xml:space="preserve">The socio-ecological approach offers a structural expression based on its hierarchical levels and is subdivided into four </w:t>
      </w:r>
      <w:r w:rsidRPr="0010680A">
        <w:rPr>
          <w:rFonts w:ascii="Times New Roman" w:hAnsi="Times New Roman"/>
          <w:color w:val="FF0000"/>
          <w:sz w:val="24"/>
          <w:szCs w:val="24"/>
        </w:rPr>
        <w:t>levels, individual</w:t>
      </w:r>
      <w:r w:rsidRPr="00632242">
        <w:rPr>
          <w:rFonts w:ascii="Times New Roman" w:hAnsi="Times New Roman"/>
          <w:color w:val="FF0000"/>
          <w:sz w:val="24"/>
          <w:szCs w:val="24"/>
        </w:rPr>
        <w:t xml:space="preserve">, relationship, </w:t>
      </w:r>
      <w:r w:rsidRPr="0010680A">
        <w:rPr>
          <w:rFonts w:ascii="Times New Roman" w:hAnsi="Times New Roman"/>
          <w:color w:val="FF0000"/>
          <w:sz w:val="24"/>
          <w:szCs w:val="24"/>
        </w:rPr>
        <w:t>communit</w:t>
      </w:r>
      <w:r w:rsidRPr="00632242">
        <w:rPr>
          <w:rFonts w:ascii="Times New Roman" w:hAnsi="Times New Roman"/>
          <w:color w:val="FF0000"/>
          <w:sz w:val="24"/>
          <w:szCs w:val="24"/>
        </w:rPr>
        <w:t>y,</w:t>
      </w:r>
      <w:r w:rsidRPr="0010680A">
        <w:rPr>
          <w:rStyle w:val="CommentReference"/>
          <w:rFonts w:ascii="Times New Roman" w:hAnsi="Times New Roman"/>
          <w:color w:val="FF0000"/>
          <w:sz w:val="24"/>
          <w:szCs w:val="24"/>
        </w:rPr>
        <w:t xml:space="preserve"> and</w:t>
      </w:r>
      <w:r w:rsidRPr="00632242">
        <w:rPr>
          <w:rFonts w:ascii="Times New Roman" w:hAnsi="Times New Roman"/>
          <w:color w:val="FF0000"/>
          <w:sz w:val="24"/>
          <w:szCs w:val="24"/>
        </w:rPr>
        <w:t xml:space="preserve"> </w:t>
      </w:r>
      <w:r w:rsidRPr="006D44E2">
        <w:rPr>
          <w:rFonts w:ascii="Times New Roman" w:hAnsi="Times New Roman"/>
          <w:color w:val="FF0000"/>
          <w:sz w:val="24"/>
          <w:szCs w:val="24"/>
        </w:rPr>
        <w:t>society. Young female adults are likely to undergo a sustained behavior change by incorporating the approach due to the social media usage that acts as the reinforcement at any given level.</w:t>
      </w:r>
    </w:p>
    <w:p w14:paraId="760167C2" w14:textId="77777777" w:rsidR="00110E44" w:rsidRPr="00632242" w:rsidRDefault="00110E44" w:rsidP="00110E44">
      <w:pPr>
        <w:spacing w:after="0" w:line="480" w:lineRule="auto"/>
        <w:ind w:firstLine="720"/>
        <w:rPr>
          <w:rFonts w:ascii="Times New Roman" w:hAnsi="Times New Roman"/>
          <w:color w:val="FF0000"/>
          <w:sz w:val="24"/>
          <w:szCs w:val="24"/>
        </w:rPr>
      </w:pPr>
      <w:r w:rsidRPr="006D44E2">
        <w:rPr>
          <w:rFonts w:ascii="Times New Roman" w:hAnsi="Times New Roman"/>
          <w:color w:val="FF0000"/>
          <w:sz w:val="24"/>
          <w:szCs w:val="24"/>
        </w:rPr>
        <w:t>Social media is used for social marketing as an alternative way of carrying out the old thing. The digital tools, platforms, as well as actions, ought to promote and satisfy an individual's ability to connect and engage in communications. The young female adults are adopting the use of social media effectively to attain an active and maximum conversation within the meaningful messages while converting the audience to an energetic and authentic broadcaster (</w:t>
      </w:r>
      <w:r w:rsidRPr="006D44E2">
        <w:rPr>
          <w:rFonts w:ascii="Times New Roman" w:hAnsi="Times New Roman"/>
          <w:color w:val="FF0000"/>
          <w:sz w:val="24"/>
          <w:szCs w:val="24"/>
          <w:shd w:val="clear" w:color="auto" w:fill="FFFFFF"/>
        </w:rPr>
        <w:t xml:space="preserve">Harper, </w:t>
      </w:r>
      <w:r>
        <w:rPr>
          <w:rFonts w:ascii="Times New Roman" w:hAnsi="Times New Roman"/>
          <w:color w:val="FF0000"/>
          <w:sz w:val="24"/>
          <w:szCs w:val="24"/>
          <w:shd w:val="clear" w:color="auto" w:fill="FFFFFF"/>
        </w:rPr>
        <w:t>et. al.</w:t>
      </w:r>
      <w:r w:rsidRPr="006D44E2">
        <w:rPr>
          <w:rFonts w:ascii="Times New Roman" w:hAnsi="Times New Roman"/>
          <w:color w:val="FF0000"/>
          <w:sz w:val="24"/>
          <w:szCs w:val="24"/>
          <w:shd w:val="clear" w:color="auto" w:fill="FFFFFF"/>
        </w:rPr>
        <w:t>, 2018).</w:t>
      </w:r>
    </w:p>
    <w:p w14:paraId="73D599EC" w14:textId="302B0E1A" w:rsidR="00C004E6" w:rsidRDefault="00110E44"/>
    <w:p w14:paraId="7EC8D2BC" w14:textId="31A081F4" w:rsidR="00110E44" w:rsidRPr="00110E44" w:rsidRDefault="00110E44">
      <w:pPr>
        <w:rPr>
          <w:highlight w:val="yellow"/>
        </w:rPr>
      </w:pPr>
      <w:r w:rsidRPr="00110E44">
        <w:rPr>
          <w:highlight w:val="yellow"/>
        </w:rPr>
        <w:t>Feedback</w:t>
      </w:r>
    </w:p>
    <w:p w14:paraId="5B2E6FCB" w14:textId="77777777" w:rsidR="00110E44" w:rsidRDefault="00110E44" w:rsidP="00110E44">
      <w:pPr>
        <w:pStyle w:val="CommentText"/>
      </w:pPr>
      <w:r w:rsidRPr="00110E44">
        <w:rPr>
          <w:highlight w:val="yellow"/>
        </w:rPr>
        <w:t>I think this is an appropriate theory. I also think that you need to rewrite this section. Begin with a clear description of the theory, who started it, which current iteration of the theory you will use and be sure to back all that up with citations. Then tie the different levels of the theory to the variables you will test. Dispense with all the rest.</w:t>
      </w:r>
      <w:bookmarkStart w:id="1" w:name="_GoBack"/>
      <w:bookmarkEnd w:id="1"/>
      <w:r>
        <w:t xml:space="preserve"> </w:t>
      </w:r>
    </w:p>
    <w:p w14:paraId="75A64CB9" w14:textId="77777777" w:rsidR="00110E44" w:rsidRDefault="00110E44"/>
    <w:sectPr w:rsidR="00110E44">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Peter B. Anderson" w:date="2020-03-22T20:16:00Z" w:initials="PBA">
    <w:p w14:paraId="2EF6694D" w14:textId="77777777" w:rsidR="00110E44" w:rsidRDefault="00110E44" w:rsidP="00110E44">
      <w:pPr>
        <w:pStyle w:val="CommentText"/>
      </w:pPr>
      <w:r>
        <w:rPr>
          <w:rStyle w:val="CommentReference"/>
        </w:rPr>
        <w:annotationRef/>
      </w:r>
      <w:r>
        <w:t xml:space="preserve">Justine, I think this is an appropriate theory. I also think that you need to rewrite this section. Begin with a clear description of the theory, who started it, which current iteration of the theory you will use and be sure to back all that up with citations. Then tie the different levels of the theory to the variables you will test. Dispense with all the rest.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2EF6694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2EF6694D" w16cid:durableId="22224630"/>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Peter B. Anderson">
    <w15:presenceInfo w15:providerId="Windows Live" w15:userId="00aaa037ac3a221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CwMDcyNzc3NLU0NzNW0lEKTi0uzszPAykwrAUAJtTF7iwAAAA="/>
  </w:docVars>
  <w:rsids>
    <w:rsidRoot w:val="00110E44"/>
    <w:rsid w:val="00110E44"/>
    <w:rsid w:val="00485739"/>
    <w:rsid w:val="00BA39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2A02D"/>
  <w15:chartTrackingRefBased/>
  <w15:docId w15:val="{873AA74F-2564-4C77-8598-D68D840E2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0E44"/>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10E44"/>
    <w:rPr>
      <w:sz w:val="16"/>
      <w:szCs w:val="16"/>
    </w:rPr>
  </w:style>
  <w:style w:type="paragraph" w:styleId="CommentText">
    <w:name w:val="annotation text"/>
    <w:basedOn w:val="Normal"/>
    <w:link w:val="CommentTextChar"/>
    <w:unhideWhenUsed/>
    <w:rsid w:val="00110E44"/>
    <w:pPr>
      <w:spacing w:line="240" w:lineRule="auto"/>
    </w:pPr>
    <w:rPr>
      <w:sz w:val="20"/>
      <w:szCs w:val="20"/>
    </w:rPr>
  </w:style>
  <w:style w:type="character" w:customStyle="1" w:styleId="CommentTextChar">
    <w:name w:val="Comment Text Char"/>
    <w:basedOn w:val="DefaultParagraphFont"/>
    <w:link w:val="CommentText"/>
    <w:rsid w:val="00110E44"/>
    <w:rPr>
      <w:rFonts w:ascii="Calibri" w:eastAsia="Calibri" w:hAnsi="Calibri" w:cs="Times New Roman"/>
      <w:sz w:val="20"/>
      <w:szCs w:val="20"/>
    </w:rPr>
  </w:style>
  <w:style w:type="paragraph" w:styleId="BalloonText">
    <w:name w:val="Balloon Text"/>
    <w:basedOn w:val="Normal"/>
    <w:link w:val="BalloonTextChar"/>
    <w:uiPriority w:val="99"/>
    <w:semiHidden/>
    <w:unhideWhenUsed/>
    <w:rsid w:val="00110E4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0E44"/>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5" Type="http://schemas.microsoft.com/office/2011/relationships/commentsExtended" Target="commentsExtended.xml"/><Relationship Id="rId4" Type="http://schemas.openxmlformats.org/officeDocument/2006/relationships/comments" Target="commen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284</Words>
  <Characters>1624</Characters>
  <Application>Microsoft Office Word</Application>
  <DocSecurity>0</DocSecurity>
  <Lines>13</Lines>
  <Paragraphs>3</Paragraphs>
  <ScaleCrop>false</ScaleCrop>
  <Company/>
  <LinksUpToDate>false</LinksUpToDate>
  <CharactersWithSpaces>1905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Justine</dc:creator>
  <cp:keywords/>
  <dc:description/>
  <cp:lastModifiedBy>Justine Scott</cp:lastModifiedBy>
  <cp:revision>1</cp:revision>
  <dcterms:created xsi:type="dcterms:W3CDTF">2020-03-31T00:13:00Z</dcterms:created>
  <dcterms:modified xsi:type="dcterms:W3CDTF">2020-03-31T00:15:00Z</dcterms:modified>
</cp:coreProperties>
</file>